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jc w:val="center"/>
        <w:tblLook w:val="0000" w:firstRow="0" w:lastRow="0" w:firstColumn="0" w:lastColumn="0" w:noHBand="0" w:noVBand="0"/>
      </w:tblPr>
      <w:tblGrid>
        <w:gridCol w:w="3773"/>
        <w:gridCol w:w="6277"/>
      </w:tblGrid>
      <w:tr w:rsidR="009208B9" w:rsidRPr="009208B9" w14:paraId="18F90CFC" w14:textId="77777777" w:rsidTr="00DB3D99">
        <w:trPr>
          <w:jc w:val="center"/>
        </w:trPr>
        <w:tc>
          <w:tcPr>
            <w:tcW w:w="3773" w:type="dxa"/>
          </w:tcPr>
          <w:p w14:paraId="7280702E" w14:textId="77777777" w:rsidR="000451CF" w:rsidRPr="009208B9" w:rsidRDefault="000451CF" w:rsidP="00DB3D99">
            <w:pPr>
              <w:spacing w:after="0" w:line="240" w:lineRule="auto"/>
              <w:jc w:val="center"/>
              <w:rPr>
                <w:rFonts w:eastAsia="Times New Roman" w:cs="Times New Roman"/>
                <w:sz w:val="26"/>
                <w:szCs w:val="24"/>
                <w:lang w:val="en-US"/>
              </w:rPr>
            </w:pPr>
            <w:r w:rsidRPr="009208B9">
              <w:rPr>
                <w:rFonts w:eastAsia="Times New Roman" w:cs="Times New Roman"/>
                <w:sz w:val="26"/>
                <w:szCs w:val="24"/>
                <w:lang w:val="en-US"/>
              </w:rPr>
              <w:t>ỦY BAN NHÂN DÂN</w:t>
            </w:r>
          </w:p>
          <w:p w14:paraId="445C8B53" w14:textId="77777777" w:rsidR="000451CF" w:rsidRPr="009208B9" w:rsidRDefault="000451CF" w:rsidP="00DB3D99">
            <w:pPr>
              <w:spacing w:after="0" w:line="240" w:lineRule="auto"/>
              <w:jc w:val="center"/>
              <w:rPr>
                <w:rFonts w:eastAsia="Times New Roman" w:cs="Times New Roman"/>
                <w:sz w:val="26"/>
                <w:szCs w:val="24"/>
                <w:lang w:val="en-US"/>
              </w:rPr>
            </w:pPr>
            <w:r w:rsidRPr="009208B9">
              <w:rPr>
                <w:rFonts w:eastAsia="Times New Roman" w:cs="Times New Roman"/>
                <w:sz w:val="26"/>
                <w:szCs w:val="24"/>
                <w:lang w:val="en-US"/>
              </w:rPr>
              <w:t>THÀNH PHỐ HỒ CHÍ MINH</w:t>
            </w:r>
          </w:p>
          <w:p w14:paraId="2D59B74F" w14:textId="77777777" w:rsidR="000451CF" w:rsidRPr="009208B9" w:rsidRDefault="000451CF" w:rsidP="00DB3D99">
            <w:pPr>
              <w:keepNext/>
              <w:spacing w:after="0" w:line="240" w:lineRule="auto"/>
              <w:jc w:val="center"/>
              <w:outlineLvl w:val="3"/>
              <w:rPr>
                <w:rFonts w:eastAsia="Times New Roman" w:cs="Times New Roman"/>
                <w:b/>
                <w:bCs/>
                <w:sz w:val="27"/>
                <w:szCs w:val="27"/>
                <w:lang w:val="en-US"/>
              </w:rPr>
            </w:pPr>
            <w:r w:rsidRPr="009208B9">
              <w:rPr>
                <w:rFonts w:eastAsia="Times New Roman" w:cs="Times New Roman"/>
                <w:b/>
                <w:bCs/>
                <w:sz w:val="27"/>
                <w:szCs w:val="27"/>
                <w:lang w:val="en-US"/>
              </w:rPr>
              <w:t>TÊN CƠ QUAN, ĐƠN VỊ</w:t>
            </w:r>
          </w:p>
        </w:tc>
        <w:tc>
          <w:tcPr>
            <w:tcW w:w="6277" w:type="dxa"/>
          </w:tcPr>
          <w:p w14:paraId="65DA2877" w14:textId="77777777" w:rsidR="000451CF" w:rsidRPr="009208B9" w:rsidRDefault="000451CF" w:rsidP="00DB3D99">
            <w:pPr>
              <w:spacing w:after="0" w:line="240" w:lineRule="auto"/>
              <w:jc w:val="center"/>
              <w:outlineLvl w:val="8"/>
              <w:rPr>
                <w:rFonts w:eastAsia="Times New Roman" w:cs="Times New Roman"/>
                <w:b/>
                <w:bCs/>
                <w:sz w:val="26"/>
                <w:szCs w:val="26"/>
                <w:lang w:val="en-US"/>
              </w:rPr>
            </w:pPr>
            <w:r w:rsidRPr="009208B9">
              <w:rPr>
                <w:rFonts w:eastAsia="Times New Roman" w:cs="Times New Roman"/>
                <w:b/>
                <w:bCs/>
                <w:sz w:val="26"/>
                <w:szCs w:val="26"/>
                <w:lang w:val="en-US"/>
              </w:rPr>
              <w:t xml:space="preserve">CỘNG HÒA XÃ HỘI CHỦ NGHĨA VIỆT </w:t>
            </w:r>
            <w:smartTag w:uri="urn:schemas-microsoft-com:office:smarttags" w:element="country-region">
              <w:r w:rsidRPr="009208B9">
                <w:rPr>
                  <w:rFonts w:eastAsia="Times New Roman" w:cs="Times New Roman"/>
                  <w:b/>
                  <w:bCs/>
                  <w:sz w:val="26"/>
                  <w:szCs w:val="26"/>
                  <w:lang w:val="en-US"/>
                </w:rPr>
                <w:t>NAM</w:t>
              </w:r>
            </w:smartTag>
          </w:p>
          <w:p w14:paraId="7D4F441B" w14:textId="77777777" w:rsidR="000451CF" w:rsidRPr="009208B9" w:rsidRDefault="000451CF" w:rsidP="00DB3D99">
            <w:pPr>
              <w:spacing w:after="0" w:line="240" w:lineRule="auto"/>
              <w:jc w:val="center"/>
              <w:rPr>
                <w:rFonts w:eastAsia="Times New Roman" w:cs="Times New Roman"/>
                <w:b/>
                <w:bCs/>
                <w:sz w:val="27"/>
                <w:szCs w:val="27"/>
                <w:lang w:val="en-US"/>
              </w:rPr>
            </w:pPr>
            <w:r w:rsidRPr="009208B9">
              <w:rPr>
                <w:rFonts w:eastAsia="Times New Roman" w:cs="Times New Roman"/>
                <w:b/>
                <w:bCs/>
                <w:sz w:val="27"/>
                <w:szCs w:val="27"/>
                <w:lang w:val="en-US"/>
              </w:rPr>
              <w:t>Độc lập - Tự do - Hạnh phúc</w:t>
            </w:r>
          </w:p>
          <w:p w14:paraId="64F4A8B5" w14:textId="32AA8BCB" w:rsidR="000451CF" w:rsidRPr="009208B9" w:rsidRDefault="000451CF" w:rsidP="00DB3D99">
            <w:pPr>
              <w:spacing w:after="0" w:line="240" w:lineRule="auto"/>
              <w:jc w:val="center"/>
              <w:rPr>
                <w:rFonts w:eastAsia="Times New Roman" w:cs="Times New Roman"/>
                <w:sz w:val="24"/>
                <w:szCs w:val="26"/>
                <w:vertAlign w:val="superscript"/>
                <w:lang w:val="en-US"/>
              </w:rPr>
            </w:pPr>
            <w:r w:rsidRPr="009208B9">
              <w:rPr>
                <w:rFonts w:cs="Times New Roman"/>
                <w:noProof/>
              </w:rPr>
              <mc:AlternateContent>
                <mc:Choice Requires="wps">
                  <w:drawing>
                    <wp:anchor distT="4294967295" distB="4294967295" distL="114300" distR="114300" simplePos="0" relativeHeight="251657728" behindDoc="0" locked="0" layoutInCell="1" allowOverlap="1" wp14:anchorId="4C87E461" wp14:editId="36456D12">
                      <wp:simplePos x="0" y="0"/>
                      <wp:positionH relativeFrom="column">
                        <wp:posOffset>931545</wp:posOffset>
                      </wp:positionH>
                      <wp:positionV relativeFrom="paragraph">
                        <wp:posOffset>36194</wp:posOffset>
                      </wp:positionV>
                      <wp:extent cx="19812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D4E2"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2.85pt" to="22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"/>
                  </w:pict>
                </mc:Fallback>
              </mc:AlternateContent>
            </w:r>
          </w:p>
        </w:tc>
      </w:tr>
      <w:tr w:rsidR="009208B9" w:rsidRPr="009208B9" w14:paraId="41E0A264" w14:textId="77777777" w:rsidTr="00DB3D99">
        <w:trPr>
          <w:jc w:val="center"/>
        </w:trPr>
        <w:tc>
          <w:tcPr>
            <w:tcW w:w="3773" w:type="dxa"/>
          </w:tcPr>
          <w:p w14:paraId="2573E23C" w14:textId="023A79F1" w:rsidR="000451CF" w:rsidRPr="009208B9" w:rsidRDefault="000451CF" w:rsidP="00DB3D99">
            <w:pPr>
              <w:keepNext/>
              <w:spacing w:before="240" w:after="60" w:line="240" w:lineRule="auto"/>
              <w:jc w:val="center"/>
              <w:outlineLvl w:val="2"/>
              <w:rPr>
                <w:rFonts w:eastAsia="Times New Roman" w:cs="Times New Roman"/>
                <w:i/>
                <w:sz w:val="26"/>
                <w:szCs w:val="26"/>
                <w:vertAlign w:val="superscript"/>
              </w:rPr>
            </w:pPr>
            <w:r w:rsidRPr="009208B9">
              <w:rPr>
                <w:rFonts w:cs="Times New Roman"/>
                <w:noProof/>
              </w:rPr>
              <mc:AlternateContent>
                <mc:Choice Requires="wps">
                  <w:drawing>
                    <wp:anchor distT="4294967295" distB="4294967295" distL="114300" distR="114300" simplePos="0" relativeHeight="251658752" behindDoc="0" locked="0" layoutInCell="1" allowOverlap="1" wp14:anchorId="14512FD0" wp14:editId="20760A42">
                      <wp:simplePos x="0" y="0"/>
                      <wp:positionH relativeFrom="column">
                        <wp:posOffset>936625</wp:posOffset>
                      </wp:positionH>
                      <wp:positionV relativeFrom="paragraph">
                        <wp:posOffset>27304</wp:posOffset>
                      </wp:positionV>
                      <wp:extent cx="371475" cy="0"/>
                      <wp:effectExtent l="0" t="0" r="0" b="0"/>
                      <wp:wrapNone/>
                      <wp:docPr id="20222853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A47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5pt,2.15pt" to="1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QR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"/>
                  </w:pict>
                </mc:Fallback>
              </mc:AlternateContent>
            </w:r>
            <w:r w:rsidRPr="009208B9">
              <w:rPr>
                <w:rFonts w:eastAsia="Times New Roman" w:cs="Times New Roman"/>
                <w:bCs/>
                <w:sz w:val="26"/>
                <w:szCs w:val="26"/>
                <w:lang w:val="en-US"/>
              </w:rPr>
              <w:t>Số:           /BC-…</w:t>
            </w:r>
          </w:p>
        </w:tc>
        <w:tc>
          <w:tcPr>
            <w:tcW w:w="6277" w:type="dxa"/>
          </w:tcPr>
          <w:p w14:paraId="69BAE499" w14:textId="77777777" w:rsidR="000451CF" w:rsidRPr="009208B9" w:rsidRDefault="000451CF" w:rsidP="00DB3D99">
            <w:pPr>
              <w:keepNext/>
              <w:spacing w:before="240" w:after="60" w:line="240" w:lineRule="auto"/>
              <w:jc w:val="center"/>
              <w:outlineLvl w:val="3"/>
              <w:rPr>
                <w:rFonts w:eastAsia="Times New Roman" w:cs="Times New Roman"/>
                <w:i/>
                <w:iCs/>
                <w:sz w:val="26"/>
                <w:szCs w:val="26"/>
              </w:rPr>
            </w:pPr>
            <w:r w:rsidRPr="009208B9">
              <w:rPr>
                <w:rFonts w:eastAsia="Times New Roman" w:cs="Times New Roman"/>
                <w:i/>
                <w:iCs/>
                <w:sz w:val="26"/>
                <w:szCs w:val="26"/>
              </w:rPr>
              <w:t>Thành phố Hồ Chí Minh, ngày      tháng     năm 2024</w:t>
            </w:r>
          </w:p>
        </w:tc>
      </w:tr>
    </w:tbl>
    <w:p w14:paraId="61C2A3E1" w14:textId="77777777" w:rsidR="000451CF" w:rsidRPr="009208B9" w:rsidRDefault="000451CF" w:rsidP="000451CF">
      <w:pPr>
        <w:rPr>
          <w:rFonts w:cs="Times New Roman"/>
        </w:rPr>
      </w:pPr>
    </w:p>
    <w:p w14:paraId="0315C882" w14:textId="650EACB6" w:rsidR="000451CF" w:rsidRPr="002F6530" w:rsidRDefault="000451CF" w:rsidP="000451CF">
      <w:pPr>
        <w:spacing w:after="0" w:line="240" w:lineRule="auto"/>
        <w:jc w:val="center"/>
        <w:rPr>
          <w:rFonts w:cs="Times New Roman"/>
          <w:b/>
          <w:szCs w:val="28"/>
        </w:rPr>
      </w:pPr>
      <w:r w:rsidRPr="002F6530">
        <w:rPr>
          <w:rFonts w:cs="Times New Roman"/>
          <w:b/>
          <w:szCs w:val="28"/>
        </w:rPr>
        <w:t>BÁO CÁO (đề cương)</w:t>
      </w:r>
    </w:p>
    <w:p w14:paraId="75B9C790" w14:textId="77777777" w:rsidR="000451CF" w:rsidRPr="002F6530" w:rsidRDefault="000451CF" w:rsidP="000451CF">
      <w:pPr>
        <w:spacing w:after="0" w:line="240" w:lineRule="auto"/>
        <w:jc w:val="center"/>
        <w:rPr>
          <w:rFonts w:cs="Times New Roman"/>
          <w:b/>
          <w:szCs w:val="28"/>
        </w:rPr>
      </w:pPr>
      <w:r w:rsidRPr="002F6530">
        <w:rPr>
          <w:rFonts w:cs="Times New Roman"/>
          <w:b/>
          <w:szCs w:val="28"/>
        </w:rPr>
        <w:t xml:space="preserve">Sơ kết 04 năm và tổng kết thực hiện Nghị quyết số 08/2023/NQ-HĐND ngày 19 tháng 9 năm 2023 của Hội đồng nhân dân Thành phố </w:t>
      </w:r>
      <w:r w:rsidRPr="002F6530">
        <w:rPr>
          <w:rFonts w:eastAsia="Calibri" w:cs="Times New Roman"/>
          <w:b/>
          <w:szCs w:val="28"/>
        </w:rPr>
        <w:t>quy định về chi thu nhập tăng thêm theo Nghị quyết số 98/2023/NQ-HĐND</w:t>
      </w:r>
    </w:p>
    <w:p w14:paraId="7329E330" w14:textId="6F10D5E5" w:rsidR="000451CF" w:rsidRPr="002F6530" w:rsidRDefault="000451CF" w:rsidP="000451CF">
      <w:pPr>
        <w:spacing w:after="0" w:line="240" w:lineRule="auto"/>
        <w:jc w:val="center"/>
        <w:rPr>
          <w:rFonts w:cs="Times New Roman"/>
          <w:szCs w:val="28"/>
        </w:rPr>
      </w:pPr>
      <w:r w:rsidRPr="002F6530">
        <w:rPr>
          <w:rFonts w:cs="Times New Roman"/>
          <w:noProof/>
          <w:szCs w:val="28"/>
          <w:lang w:val="en-US" w:eastAsia="zh-CN"/>
        </w:rPr>
        <mc:AlternateContent>
          <mc:Choice Requires="wps">
            <w:drawing>
              <wp:anchor distT="4294967295" distB="4294967295" distL="114300" distR="114300" simplePos="0" relativeHeight="251656704" behindDoc="0" locked="0" layoutInCell="1" allowOverlap="1" wp14:anchorId="09A3F87C" wp14:editId="2BA6BA4A">
                <wp:simplePos x="0" y="0"/>
                <wp:positionH relativeFrom="column">
                  <wp:posOffset>2400300</wp:posOffset>
                </wp:positionH>
                <wp:positionV relativeFrom="paragraph">
                  <wp:posOffset>105409</wp:posOffset>
                </wp:positionV>
                <wp:extent cx="103187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9DC32"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3pt" to="27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"/>
            </w:pict>
          </mc:Fallback>
        </mc:AlternateContent>
      </w:r>
    </w:p>
    <w:p w14:paraId="28FD8D5E" w14:textId="77777777" w:rsidR="000451CF" w:rsidRPr="002F6530" w:rsidRDefault="000451CF" w:rsidP="000451CF">
      <w:pPr>
        <w:spacing w:after="0" w:line="240" w:lineRule="auto"/>
        <w:jc w:val="center"/>
        <w:rPr>
          <w:rFonts w:cs="Times New Roman"/>
          <w:szCs w:val="28"/>
        </w:rPr>
      </w:pPr>
    </w:p>
    <w:p w14:paraId="22251C67"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 CÔNG TÁC TRIỂN KHAI, THỰC HIỆN</w:t>
      </w:r>
    </w:p>
    <w:p w14:paraId="04BF5950"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szCs w:val="28"/>
        </w:rPr>
        <w:t xml:space="preserve">Kết quả công tác lãnh đạo, chỉ đạo triển khai, thực hiện Nghị quyết số 08/2023/NQ-HĐND ngày 19 tháng 9 năm 2023 của Hội đồng nhân dân Thành phố </w:t>
      </w:r>
      <w:r w:rsidRPr="002F6530">
        <w:rPr>
          <w:rFonts w:eastAsia="Calibri" w:cs="Times New Roman"/>
          <w:szCs w:val="28"/>
        </w:rPr>
        <w:t>quy định về chi thu nhập tăng thêm theo Nghị quyết số 98/2023/NQ-HĐND</w:t>
      </w:r>
      <w:r w:rsidRPr="002F6530">
        <w:rPr>
          <w:rFonts w:cs="Times New Roman"/>
          <w:szCs w:val="28"/>
        </w:rPr>
        <w:t xml:space="preserve"> (sau đây gọi tắt là Nghị quyết số 08/2023/NQ-HĐND).</w:t>
      </w:r>
    </w:p>
    <w:p w14:paraId="3BD206E3"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II. KẾT QUẢ THỰC HIỆN</w:t>
      </w:r>
    </w:p>
    <w:p w14:paraId="035F0E7B"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1. Về xây dựng, hoàn thiện Quy định và hướng dẫn việc thực hiện quy trình đánh giá, phân loại hàng quý đối với cán bộ, công chức, viên chức</w:t>
      </w:r>
    </w:p>
    <w:p w14:paraId="70BB3A41" w14:textId="32BF9CD6"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a) Việc triển khai thực hiện </w:t>
      </w:r>
      <w:r w:rsidRPr="002F6530">
        <w:rPr>
          <w:bCs/>
          <w:iCs/>
          <w:szCs w:val="28"/>
        </w:rPr>
        <w:t>Công văn số 5035/UBND-VX ngày 11 tháng 10 năm 2023 về việc thực hiện đánh giá, phân loại hàng quý theo Nghị quyết số 08/2023/NQ-HĐND.</w:t>
      </w:r>
    </w:p>
    <w:p w14:paraId="59B6CAF2" w14:textId="77777777"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b) Việc nghiên cứu, ban hành Quy định đánh giá, xếp loại chất lượng hằng quý theo hiệu quả công việc cụ thể để áp dụng tại cơ quan, đơn vị (trên cơ sở Quyết định số 20/2024/QĐ-UBND ngày 02 tháng 5 năm 2024 về ban hành Quy định đánh giá, xếp loại chất lượng hằng quý theo hiệu quả công việc đối với cán bộ, công chức, viên chức, người lao động trong cơ quan hành chính và đơn vị sự nghiệp công lập trên địa bàn Thành phố Hồ Chí Minh hoặc Hướng dẫn số 13-HD/BTCTU ngày 07 tháng 5 năm 2024 của Trưởng ban Ban Tổ chức Thành ủy về đánh giá, xếp loại chất lượng theo hiệu quả công việc hằng quý đối với cán bộ, công chức, viên chức, người lao động tại các cơ quan đảng, tổ chức chính trị - xã hội thuộc Đảng bộ Thành phố Hồ Chí Minh). </w:t>
      </w:r>
    </w:p>
    <w:p w14:paraId="54947F27" w14:textId="77777777"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c) Công tác triển khai và hướng dẫn thực hiện đánh giá, phân loại hàng quý tại cơ quan, đơn vị. </w:t>
      </w:r>
    </w:p>
    <w:p w14:paraId="5FDEE1D1"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2. Kết quả thực hiện đánh giá, phân loại hàng quý</w:t>
      </w:r>
    </w:p>
    <w:p w14:paraId="048A094A" w14:textId="70587232" w:rsidR="000451CF" w:rsidRPr="002F6530" w:rsidRDefault="000451CF" w:rsidP="000451CF">
      <w:pPr>
        <w:spacing w:before="120" w:after="0" w:line="240" w:lineRule="auto"/>
        <w:ind w:firstLine="567"/>
        <w:jc w:val="both"/>
        <w:rPr>
          <w:rFonts w:eastAsia="Times New Roman" w:cs="Times New Roman"/>
          <w:bCs/>
          <w:iCs/>
          <w:szCs w:val="28"/>
        </w:rPr>
      </w:pPr>
      <w:r w:rsidRPr="002F6530">
        <w:rPr>
          <w:rFonts w:eastAsia="Times New Roman" w:cs="Times New Roman"/>
          <w:szCs w:val="28"/>
        </w:rPr>
        <w:t>a) Tình hình và số lượng cán bộ, công chức, viên chức và người lao động được đánh giá, phân loại để hưởng thu nhập tăng thêm (</w:t>
      </w:r>
      <w:r w:rsidR="002F6530" w:rsidRPr="002F6530">
        <w:rPr>
          <w:bCs/>
          <w:iCs/>
          <w:szCs w:val="28"/>
        </w:rPr>
        <w:t>từ Quý III năm 2023 đến hết Quý II năm 2024</w:t>
      </w:r>
      <w:r w:rsidRPr="002F6530">
        <w:rPr>
          <w:rFonts w:eastAsia="Times New Roman" w:cs="Times New Roman"/>
          <w:bCs/>
          <w:iCs/>
          <w:szCs w:val="28"/>
        </w:rPr>
        <w:t xml:space="preserve">). </w:t>
      </w:r>
    </w:p>
    <w:p w14:paraId="3E9300BF" w14:textId="6B114AF8" w:rsidR="000451CF" w:rsidRPr="002F6530" w:rsidRDefault="000451CF" w:rsidP="000451CF">
      <w:pPr>
        <w:spacing w:before="120" w:after="0" w:line="240" w:lineRule="auto"/>
        <w:ind w:firstLine="567"/>
        <w:jc w:val="both"/>
        <w:rPr>
          <w:rFonts w:eastAsia="Times New Roman" w:cs="Times New Roman"/>
          <w:szCs w:val="28"/>
        </w:rPr>
      </w:pPr>
      <w:r w:rsidRPr="002F6530">
        <w:rPr>
          <w:rFonts w:eastAsia="Times New Roman" w:cs="Times New Roman"/>
          <w:szCs w:val="28"/>
        </w:rPr>
        <w:t>b) Kết quả đánh giá, phân loại theo từng nhóm đối tượng và mức xếp loại. Tỉ lệ từng mức xếp loại.</w:t>
      </w:r>
    </w:p>
    <w:p w14:paraId="28908750" w14:textId="77777777" w:rsidR="000451CF" w:rsidRPr="002F6530" w:rsidRDefault="000451CF" w:rsidP="000451CF">
      <w:pPr>
        <w:spacing w:before="120" w:after="0" w:line="240" w:lineRule="auto"/>
        <w:ind w:firstLine="567"/>
        <w:jc w:val="both"/>
        <w:rPr>
          <w:rFonts w:eastAsia="Times New Roman" w:cs="Times New Roman"/>
          <w:szCs w:val="28"/>
        </w:rPr>
      </w:pPr>
      <w:r w:rsidRPr="002F6530">
        <w:rPr>
          <w:rFonts w:eastAsia="Times New Roman" w:cs="Times New Roman"/>
          <w:szCs w:val="28"/>
        </w:rPr>
        <w:lastRenderedPageBreak/>
        <w:t>c) Tác động, hiệu quả mang lại khi triển khai đánh giá, phân loại và chi thu nhập tăng thêm đối với cán bộ, công chức, viên chức trong thực thi công vụ. Những vấn đề đặt ra khi thực hiện công tác đánh giá, phân loại hàng quý.</w:t>
      </w:r>
    </w:p>
    <w:p w14:paraId="4BA3DF6E" w14:textId="77777777" w:rsidR="000451CF" w:rsidRPr="002F6530" w:rsidRDefault="000451CF" w:rsidP="000451CF">
      <w:pPr>
        <w:spacing w:before="120" w:after="0" w:line="240" w:lineRule="auto"/>
        <w:ind w:firstLine="567"/>
        <w:jc w:val="both"/>
        <w:rPr>
          <w:rFonts w:eastAsia="Times New Roman" w:cs="Times New Roman"/>
          <w:i/>
          <w:szCs w:val="28"/>
        </w:rPr>
      </w:pPr>
      <w:r w:rsidRPr="002F6530">
        <w:rPr>
          <w:rFonts w:eastAsia="Times New Roman" w:cs="Times New Roman"/>
          <w:i/>
          <w:szCs w:val="28"/>
        </w:rPr>
        <w:t xml:space="preserve">(Điền số liệu cụ thể vào Mẫu số 1 đính kèm). </w:t>
      </w:r>
    </w:p>
    <w:p w14:paraId="68BF50DB"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3. Công tác dự toán, bố trí kinh phí và thực hiện thủ tục chi trả thu nhập tăng thêm</w:t>
      </w:r>
    </w:p>
    <w:p w14:paraId="0E8DCFDB" w14:textId="6F79FA0A" w:rsidR="000451CF" w:rsidRPr="002F6530" w:rsidRDefault="000451CF" w:rsidP="000451CF">
      <w:pPr>
        <w:spacing w:before="120" w:after="0" w:line="240" w:lineRule="auto"/>
        <w:ind w:firstLine="567"/>
        <w:jc w:val="both"/>
        <w:rPr>
          <w:rFonts w:cs="Times New Roman"/>
          <w:bCs/>
          <w:szCs w:val="28"/>
        </w:rPr>
      </w:pPr>
      <w:r w:rsidRPr="002F6530">
        <w:rPr>
          <w:rFonts w:cs="Times New Roman"/>
          <w:bCs/>
          <w:szCs w:val="28"/>
        </w:rPr>
        <w:t xml:space="preserve">a) Tổng kinh phí bố trí để chi thu nhập tăng thêm cho cán bộ, công chức, viên chức và người lao động </w:t>
      </w:r>
      <w:r w:rsidR="002F6530" w:rsidRPr="002F6530">
        <w:rPr>
          <w:bCs/>
          <w:iCs/>
          <w:szCs w:val="28"/>
        </w:rPr>
        <w:t>từ Quý III năm 2023 đến hết Quý II năm 2024</w:t>
      </w:r>
      <w:r w:rsidRPr="002F6530">
        <w:rPr>
          <w:rFonts w:cs="Times New Roman"/>
          <w:bCs/>
          <w:iCs/>
          <w:szCs w:val="28"/>
        </w:rPr>
        <w:t>.</w:t>
      </w:r>
      <w:r w:rsidRPr="002F6530">
        <w:rPr>
          <w:rFonts w:cs="Times New Roman"/>
          <w:bCs/>
          <w:szCs w:val="28"/>
        </w:rPr>
        <w:t xml:space="preserve"> Kinh phí cụ thể và tỉ lệ theo từng khối. </w:t>
      </w:r>
    </w:p>
    <w:p w14:paraId="716BC66B" w14:textId="77777777" w:rsidR="000451CF" w:rsidRPr="002F6530" w:rsidRDefault="000451CF" w:rsidP="000451CF">
      <w:pPr>
        <w:spacing w:before="120" w:after="0" w:line="240" w:lineRule="auto"/>
        <w:ind w:firstLine="567"/>
        <w:jc w:val="both"/>
        <w:rPr>
          <w:rFonts w:cs="Times New Roman"/>
          <w:bCs/>
          <w:szCs w:val="28"/>
        </w:rPr>
      </w:pPr>
      <w:r w:rsidRPr="002F6530">
        <w:rPr>
          <w:rFonts w:cs="Times New Roman"/>
          <w:bCs/>
          <w:szCs w:val="28"/>
        </w:rPr>
        <w:t>b) Công tác thanh quyết toán và thực hiện thủ tục chi trả thu nhập tăng thêm cho cán bộ, công chức, viên chức như thế nào để đảm bảo kịp thời, chính xác và đúng quy định pháp luật.</w:t>
      </w:r>
    </w:p>
    <w:p w14:paraId="4EA7EA1C" w14:textId="0461B26A" w:rsidR="000451CF" w:rsidRPr="002F6530" w:rsidRDefault="000451CF" w:rsidP="000451CF">
      <w:pPr>
        <w:spacing w:before="120" w:after="0" w:line="240" w:lineRule="auto"/>
        <w:ind w:firstLine="567"/>
        <w:jc w:val="both"/>
        <w:rPr>
          <w:rFonts w:cs="Times New Roman"/>
          <w:bCs/>
          <w:szCs w:val="28"/>
        </w:rPr>
      </w:pPr>
      <w:r w:rsidRPr="002F6530">
        <w:rPr>
          <w:rFonts w:cs="Times New Roman"/>
          <w:bCs/>
          <w:szCs w:val="28"/>
        </w:rPr>
        <w:t xml:space="preserve">c) Việc chia sẻ thu nhập tăng thêm cho </w:t>
      </w:r>
      <w:r w:rsidR="00CA0568" w:rsidRPr="002F6530">
        <w:rPr>
          <w:rFonts w:cs="Times New Roman"/>
          <w:szCs w:val="28"/>
          <w:shd w:val="clear" w:color="auto" w:fill="FFFFFF"/>
        </w:rPr>
        <w:t xml:space="preserve">người làm việc theo chế độ hợp đồng lao động do cơ quan, tổ chức, đơn vị trực tiếp ký hợp đồng lao động thực hiện công tác hỗ trợ, phục vụ theo quy định của pháp luật </w:t>
      </w:r>
      <w:r w:rsidRPr="002F6530">
        <w:rPr>
          <w:rFonts w:cs="Times New Roman"/>
          <w:bCs/>
          <w:szCs w:val="28"/>
        </w:rPr>
        <w:t xml:space="preserve">được thực hiện như thế nào. </w:t>
      </w:r>
    </w:p>
    <w:p w14:paraId="1ACD1C1A" w14:textId="77777777" w:rsidR="000451CF" w:rsidRPr="002F6530" w:rsidRDefault="000451CF" w:rsidP="000451CF">
      <w:pPr>
        <w:spacing w:before="120" w:after="0" w:line="240" w:lineRule="auto"/>
        <w:ind w:firstLine="567"/>
        <w:jc w:val="both"/>
        <w:rPr>
          <w:rFonts w:eastAsia="Times New Roman" w:cs="Times New Roman"/>
          <w:i/>
          <w:szCs w:val="28"/>
        </w:rPr>
      </w:pPr>
      <w:r w:rsidRPr="002F6530">
        <w:rPr>
          <w:rFonts w:eastAsia="Times New Roman" w:cs="Times New Roman"/>
          <w:i/>
          <w:szCs w:val="28"/>
        </w:rPr>
        <w:t xml:space="preserve">(Điền số liệu cụ thể vào Mẫu số 2 đính kèm). </w:t>
      </w:r>
    </w:p>
    <w:p w14:paraId="49BBC273"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III. ĐÁNH GIÁ CHUNG</w:t>
      </w:r>
    </w:p>
    <w:p w14:paraId="431F87AD"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1. Mặt được, ưu điểm</w:t>
      </w:r>
    </w:p>
    <w:p w14:paraId="2BA4BFC8"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2. Hạn chế, tồn tại</w:t>
      </w:r>
    </w:p>
    <w:p w14:paraId="6A5E1D84"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3. Nguyên nhân</w:t>
      </w:r>
    </w:p>
    <w:p w14:paraId="379F4432"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IV. PHƯƠNG HƯỚNG, NHIỆM VỤ TRONG GIAI ĐOẠN TIẾP THEO</w:t>
      </w:r>
    </w:p>
    <w:p w14:paraId="7407F393"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V. KIẾN NGHỊ, ĐỀ XUẤT (nếu có)</w:t>
      </w:r>
    </w:p>
    <w:p w14:paraId="70183E31" w14:textId="77777777"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(Nêu </w:t>
      </w:r>
      <w:r w:rsidRPr="002F6530">
        <w:rPr>
          <w:rFonts w:cs="Times New Roman"/>
          <w:b/>
          <w:bCs/>
          <w:i/>
          <w:szCs w:val="28"/>
        </w:rPr>
        <w:t>cụ thể</w:t>
      </w:r>
      <w:r w:rsidRPr="002F6530">
        <w:rPr>
          <w:rFonts w:cs="Times New Roman"/>
          <w:szCs w:val="28"/>
        </w:rPr>
        <w:t xml:space="preserve"> nội dung kiến nghị và cấp có thẩm quyền xem xét, giải quyết theo quy định). </w:t>
      </w:r>
    </w:p>
    <w:p w14:paraId="6D16DE4D" w14:textId="77777777" w:rsidR="000451CF" w:rsidRPr="009208B9" w:rsidRDefault="000451CF" w:rsidP="000451CF">
      <w:pPr>
        <w:spacing w:before="120" w:after="0" w:line="240" w:lineRule="auto"/>
        <w:ind w:firstLine="567"/>
        <w:jc w:val="both"/>
        <w:rPr>
          <w:rFonts w:cs="Times New Roman"/>
          <w:sz w:val="27"/>
          <w:szCs w:val="27"/>
        </w:rPr>
      </w:pPr>
    </w:p>
    <w:tbl>
      <w:tblPr>
        <w:tblStyle w:val="TableGrid1"/>
        <w:tblW w:w="94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09"/>
        <w:gridCol w:w="5056"/>
      </w:tblGrid>
      <w:tr w:rsidR="009208B9" w:rsidRPr="009208B9" w14:paraId="748C6950" w14:textId="77777777" w:rsidTr="00DB3D99">
        <w:trPr>
          <w:trHeight w:val="1287"/>
        </w:trPr>
        <w:tc>
          <w:tcPr>
            <w:tcW w:w="4409" w:type="dxa"/>
          </w:tcPr>
          <w:p w14:paraId="215B1D98" w14:textId="77777777" w:rsidR="000451CF" w:rsidRPr="009208B9" w:rsidRDefault="000451CF" w:rsidP="00DB3D99">
            <w:pPr>
              <w:rPr>
                <w:i/>
                <w:sz w:val="24"/>
                <w:szCs w:val="24"/>
              </w:rPr>
            </w:pPr>
            <w:r w:rsidRPr="009208B9">
              <w:rPr>
                <w:b/>
                <w:i/>
                <w:sz w:val="24"/>
                <w:szCs w:val="24"/>
              </w:rPr>
              <w:t>Nơi nhận:</w:t>
            </w:r>
            <w:r w:rsidRPr="009208B9">
              <w:rPr>
                <w:i/>
                <w:sz w:val="24"/>
                <w:szCs w:val="24"/>
              </w:rPr>
              <w:t xml:space="preserve">  </w:t>
            </w:r>
            <w:r w:rsidRPr="009208B9">
              <w:rPr>
                <w:i/>
                <w:sz w:val="26"/>
                <w:szCs w:val="24"/>
              </w:rPr>
              <w:t xml:space="preserve">  </w:t>
            </w:r>
          </w:p>
          <w:p w14:paraId="3F8B202B" w14:textId="77777777" w:rsidR="000451CF" w:rsidRPr="009208B9" w:rsidRDefault="000451CF" w:rsidP="00DB3D99">
            <w:pPr>
              <w:rPr>
                <w:sz w:val="22"/>
              </w:rPr>
            </w:pPr>
            <w:r w:rsidRPr="009208B9">
              <w:rPr>
                <w:sz w:val="22"/>
              </w:rPr>
              <w:t>- Sở Nội vụ;</w:t>
            </w:r>
          </w:p>
          <w:p w14:paraId="575DE431" w14:textId="77777777" w:rsidR="000451CF" w:rsidRPr="009208B9" w:rsidRDefault="000451CF" w:rsidP="00DB3D99">
            <w:pPr>
              <w:rPr>
                <w:sz w:val="22"/>
              </w:rPr>
            </w:pPr>
            <w:r w:rsidRPr="009208B9">
              <w:rPr>
                <w:sz w:val="22"/>
              </w:rPr>
              <w:t>- Sở Tài chính;</w:t>
            </w:r>
          </w:p>
          <w:p w14:paraId="48080C15" w14:textId="77777777" w:rsidR="000451CF" w:rsidRPr="009208B9" w:rsidRDefault="000451CF" w:rsidP="00DB3D99">
            <w:pPr>
              <w:rPr>
                <w:sz w:val="22"/>
              </w:rPr>
            </w:pPr>
            <w:r w:rsidRPr="009208B9">
              <w:rPr>
                <w:sz w:val="22"/>
              </w:rPr>
              <w:t>-…</w:t>
            </w:r>
          </w:p>
        </w:tc>
        <w:tc>
          <w:tcPr>
            <w:tcW w:w="5056" w:type="dxa"/>
          </w:tcPr>
          <w:p w14:paraId="77C46B20" w14:textId="77777777" w:rsidR="000451CF" w:rsidRPr="009208B9" w:rsidRDefault="000451CF" w:rsidP="00DB3D99">
            <w:pPr>
              <w:jc w:val="center"/>
              <w:rPr>
                <w:b/>
                <w:szCs w:val="28"/>
              </w:rPr>
            </w:pPr>
            <w:r w:rsidRPr="009208B9">
              <w:rPr>
                <w:b/>
                <w:szCs w:val="28"/>
              </w:rPr>
              <w:t>THỦ TRƯỞNG CƠ QUAN, ĐƠN VỊ</w:t>
            </w:r>
          </w:p>
          <w:p w14:paraId="454EA13D" w14:textId="77777777" w:rsidR="000451CF" w:rsidRPr="009208B9" w:rsidRDefault="000451CF" w:rsidP="00DB3D99">
            <w:pPr>
              <w:jc w:val="center"/>
              <w:rPr>
                <w:i/>
                <w:sz w:val="27"/>
                <w:szCs w:val="27"/>
              </w:rPr>
            </w:pPr>
            <w:r w:rsidRPr="009208B9">
              <w:rPr>
                <w:i/>
                <w:sz w:val="27"/>
                <w:szCs w:val="27"/>
              </w:rPr>
              <w:t>(ký tên và đóng dấu)</w:t>
            </w:r>
          </w:p>
        </w:tc>
      </w:tr>
    </w:tbl>
    <w:p w14:paraId="49B11F31" w14:textId="77777777" w:rsidR="000451CF" w:rsidRPr="009208B9" w:rsidRDefault="000451CF" w:rsidP="000451CF">
      <w:pPr>
        <w:spacing w:before="120" w:after="0" w:line="240" w:lineRule="auto"/>
        <w:jc w:val="both"/>
        <w:rPr>
          <w:rFonts w:cs="Times New Roman"/>
          <w:i/>
          <w:sz w:val="27"/>
          <w:szCs w:val="27"/>
        </w:rPr>
      </w:pPr>
    </w:p>
    <w:p w14:paraId="7933A02C" w14:textId="77777777" w:rsidR="008407C4" w:rsidRPr="009208B9" w:rsidRDefault="008407C4">
      <w:pPr>
        <w:rPr>
          <w:rFonts w:cs="Times New Roman"/>
        </w:rPr>
      </w:pPr>
    </w:p>
    <w:sectPr w:rsidR="008407C4" w:rsidRPr="009208B9" w:rsidSect="000451CF">
      <w:headerReference w:type="default" r:id="rId6"/>
      <w:footerReference w:type="default" r:id="rId7"/>
      <w:pgSz w:w="11906" w:h="16838" w:code="9"/>
      <w:pgMar w:top="1418" w:right="964" w:bottom="737" w:left="1701" w:header="709"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1B970" w14:textId="77777777" w:rsidR="0013379F" w:rsidRDefault="0013379F" w:rsidP="000451CF">
      <w:pPr>
        <w:spacing w:after="0" w:line="240" w:lineRule="auto"/>
      </w:pPr>
      <w:r>
        <w:separator/>
      </w:r>
    </w:p>
  </w:endnote>
  <w:endnote w:type="continuationSeparator" w:id="0">
    <w:p w14:paraId="73857BA1" w14:textId="77777777" w:rsidR="0013379F" w:rsidRDefault="0013379F" w:rsidP="0004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9588" w14:textId="77777777" w:rsidR="00E464BE" w:rsidRDefault="00E464BE">
    <w:pPr>
      <w:pStyle w:val="Footer"/>
      <w:jc w:val="right"/>
    </w:pPr>
  </w:p>
  <w:p w14:paraId="21C4605E" w14:textId="77777777" w:rsidR="00E464BE" w:rsidRDefault="00E4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6CEF" w14:textId="77777777" w:rsidR="0013379F" w:rsidRDefault="0013379F" w:rsidP="000451CF">
      <w:pPr>
        <w:spacing w:after="0" w:line="240" w:lineRule="auto"/>
      </w:pPr>
      <w:r>
        <w:separator/>
      </w:r>
    </w:p>
  </w:footnote>
  <w:footnote w:type="continuationSeparator" w:id="0">
    <w:p w14:paraId="096ED011" w14:textId="77777777" w:rsidR="0013379F" w:rsidRDefault="0013379F" w:rsidP="0004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229735"/>
      <w:docPartObj>
        <w:docPartGallery w:val="Page Numbers (Top of Page)"/>
        <w:docPartUnique/>
      </w:docPartObj>
    </w:sdtPr>
    <w:sdtEndPr>
      <w:rPr>
        <w:noProof/>
      </w:rPr>
    </w:sdtEndPr>
    <w:sdtContent>
      <w:p w14:paraId="33AF727D" w14:textId="77777777" w:rsidR="00E464BE"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C80265" w14:textId="77777777" w:rsidR="00E464BE" w:rsidRDefault="00E46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CF"/>
    <w:rsid w:val="00031D5A"/>
    <w:rsid w:val="000451CF"/>
    <w:rsid w:val="0013379F"/>
    <w:rsid w:val="002F6530"/>
    <w:rsid w:val="00354619"/>
    <w:rsid w:val="007B6CA6"/>
    <w:rsid w:val="008407C4"/>
    <w:rsid w:val="009208B9"/>
    <w:rsid w:val="0096789E"/>
    <w:rsid w:val="00CA0568"/>
    <w:rsid w:val="00D840CB"/>
    <w:rsid w:val="00E464BE"/>
    <w:rsid w:val="00F2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67B12B5C"/>
  <w15:chartTrackingRefBased/>
  <w15:docId w15:val="{05444FB7-7224-45C5-B210-D7F0664B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1CF"/>
    <w:rPr>
      <w:rFonts w:ascii="Times New Roman" w:eastAsiaTheme="minorHAnsi" w:hAnsi="Times New Roman"/>
      <w:kern w:val="0"/>
      <w:sz w:val="28"/>
      <w:lang w:val="vi-VN" w:eastAsia="en-US"/>
      <w14:ligatures w14:val="none"/>
    </w:rPr>
  </w:style>
  <w:style w:type="paragraph" w:styleId="Heading1">
    <w:name w:val="heading 1"/>
    <w:basedOn w:val="Normal"/>
    <w:next w:val="Normal"/>
    <w:link w:val="Heading1Char"/>
    <w:uiPriority w:val="9"/>
    <w:qFormat/>
    <w:rsid w:val="000451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51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51CF"/>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0451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451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45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1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51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51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451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451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45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1CF"/>
    <w:rPr>
      <w:rFonts w:eastAsiaTheme="majorEastAsia" w:cstheme="majorBidi"/>
      <w:color w:val="272727" w:themeColor="text1" w:themeTint="D8"/>
    </w:rPr>
  </w:style>
  <w:style w:type="paragraph" w:styleId="Title">
    <w:name w:val="Title"/>
    <w:basedOn w:val="Normal"/>
    <w:next w:val="Normal"/>
    <w:link w:val="TitleChar"/>
    <w:uiPriority w:val="10"/>
    <w:qFormat/>
    <w:rsid w:val="0004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1CF"/>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45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1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51CF"/>
    <w:rPr>
      <w:i/>
      <w:iCs/>
      <w:color w:val="404040" w:themeColor="text1" w:themeTint="BF"/>
    </w:rPr>
  </w:style>
  <w:style w:type="paragraph" w:styleId="ListParagraph">
    <w:name w:val="List Paragraph"/>
    <w:basedOn w:val="Normal"/>
    <w:uiPriority w:val="34"/>
    <w:qFormat/>
    <w:rsid w:val="000451CF"/>
    <w:pPr>
      <w:ind w:left="720"/>
      <w:contextualSpacing/>
    </w:pPr>
  </w:style>
  <w:style w:type="character" w:styleId="IntenseEmphasis">
    <w:name w:val="Intense Emphasis"/>
    <w:basedOn w:val="DefaultParagraphFont"/>
    <w:uiPriority w:val="21"/>
    <w:qFormat/>
    <w:rsid w:val="000451CF"/>
    <w:rPr>
      <w:i/>
      <w:iCs/>
      <w:color w:val="365F91" w:themeColor="accent1" w:themeShade="BF"/>
    </w:rPr>
  </w:style>
  <w:style w:type="paragraph" w:styleId="IntenseQuote">
    <w:name w:val="Intense Quote"/>
    <w:basedOn w:val="Normal"/>
    <w:next w:val="Normal"/>
    <w:link w:val="IntenseQuoteChar"/>
    <w:uiPriority w:val="30"/>
    <w:qFormat/>
    <w:rsid w:val="000451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51CF"/>
    <w:rPr>
      <w:i/>
      <w:iCs/>
      <w:color w:val="365F91" w:themeColor="accent1" w:themeShade="BF"/>
    </w:rPr>
  </w:style>
  <w:style w:type="character" w:styleId="IntenseReference">
    <w:name w:val="Intense Reference"/>
    <w:basedOn w:val="DefaultParagraphFont"/>
    <w:uiPriority w:val="32"/>
    <w:qFormat/>
    <w:rsid w:val="000451CF"/>
    <w:rPr>
      <w:b/>
      <w:bCs/>
      <w:smallCaps/>
      <w:color w:val="365F91" w:themeColor="accent1" w:themeShade="BF"/>
      <w:spacing w:val="5"/>
    </w:rPr>
  </w:style>
  <w:style w:type="paragraph" w:styleId="FootnoteText">
    <w:name w:val="footnote text"/>
    <w:basedOn w:val="Normal"/>
    <w:link w:val="FootnoteTextChar"/>
    <w:uiPriority w:val="99"/>
    <w:semiHidden/>
    <w:unhideWhenUsed/>
    <w:rsid w:val="000451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CF"/>
    <w:rPr>
      <w:rFonts w:ascii="Times New Roman" w:eastAsiaTheme="minorHAnsi" w:hAnsi="Times New Roman"/>
      <w:kern w:val="0"/>
      <w:sz w:val="20"/>
      <w:szCs w:val="20"/>
      <w:lang w:val="vi-VN" w:eastAsia="en-US"/>
      <w14:ligatures w14:val="none"/>
    </w:rPr>
  </w:style>
  <w:style w:type="character" w:styleId="FootnoteReference">
    <w:name w:val="footnote reference"/>
    <w:basedOn w:val="DefaultParagraphFont"/>
    <w:uiPriority w:val="99"/>
    <w:semiHidden/>
    <w:unhideWhenUsed/>
    <w:rsid w:val="000451CF"/>
    <w:rPr>
      <w:vertAlign w:val="superscript"/>
    </w:rPr>
  </w:style>
  <w:style w:type="table" w:customStyle="1" w:styleId="TableGrid1">
    <w:name w:val="Table Grid1"/>
    <w:basedOn w:val="TableNormal"/>
    <w:next w:val="TableGrid"/>
    <w:rsid w:val="000451CF"/>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CF"/>
    <w:rPr>
      <w:rFonts w:ascii="Times New Roman" w:eastAsiaTheme="minorHAnsi" w:hAnsi="Times New Roman"/>
      <w:kern w:val="0"/>
      <w:sz w:val="28"/>
      <w:lang w:val="vi-VN" w:eastAsia="en-US"/>
      <w14:ligatures w14:val="none"/>
    </w:rPr>
  </w:style>
  <w:style w:type="paragraph" w:styleId="Footer">
    <w:name w:val="footer"/>
    <w:basedOn w:val="Normal"/>
    <w:link w:val="FooterChar"/>
    <w:uiPriority w:val="99"/>
    <w:unhideWhenUsed/>
    <w:rsid w:val="0004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CF"/>
    <w:rPr>
      <w:rFonts w:ascii="Times New Roman" w:eastAsiaTheme="minorHAnsi" w:hAnsi="Times New Roman"/>
      <w:kern w:val="0"/>
      <w:sz w:val="28"/>
      <w:lang w:val="vi-VN" w:eastAsia="en-US"/>
      <w14:ligatures w14:val="none"/>
    </w:rPr>
  </w:style>
  <w:style w:type="table" w:styleId="TableGrid">
    <w:name w:val="Table Grid"/>
    <w:basedOn w:val="TableNormal"/>
    <w:uiPriority w:val="59"/>
    <w:rsid w:val="0004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Cuong Thinh</dc:creator>
  <cp:keywords/>
  <dc:description/>
  <cp:lastModifiedBy>Nguyen Cuong Thinh</cp:lastModifiedBy>
  <cp:revision>4</cp:revision>
  <dcterms:created xsi:type="dcterms:W3CDTF">2024-07-04T03:53:00Z</dcterms:created>
  <dcterms:modified xsi:type="dcterms:W3CDTF">2024-07-09T07:32:00Z</dcterms:modified>
</cp:coreProperties>
</file>